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6E57F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b/>
          <w:bCs/>
          <w:sz w:val="28"/>
          <w:szCs w:val="28"/>
        </w:rPr>
        <w:t>З 1 жовтня 2026 року в Україні знову діятимуть повні вимоги до маркування харчових продуктів і кормів. Виробники та імпортери мають зазначати обов’язкову інформацію державною мовою, а дані на упаковці повинні точно відповідати фактичному складу продукції, зокрема щодо рецептури, харчової цінності та алергенів. </w:t>
      </w:r>
    </w:p>
    <w:p w14:paraId="1FBF390B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Відповідне рішення ухвалив Кабінет Міністрів України, скасувавши тимчасові винятки, запроваджені в перші місяці повномасштабної війни. Постановою передбачено, що 1 жовтня 2026 року втратять чинність постанови КМУ №</w:t>
      </w:r>
      <w:hyperlink r:id="rId6" w:anchor="Text" w:tgtFrame="_blank" w:history="1">
        <w:r w:rsidRPr="008349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186</w:t>
        </w:r>
      </w:hyperlink>
      <w:r w:rsidRPr="008349AC">
        <w:rPr>
          <w:rFonts w:ascii="Times New Roman" w:hAnsi="Times New Roman" w:cs="Times New Roman"/>
          <w:sz w:val="28"/>
          <w:szCs w:val="28"/>
        </w:rPr>
        <w:t> та № </w:t>
      </w:r>
      <w:hyperlink r:id="rId7" w:anchor="Text" w:tgtFrame="_blank" w:history="1">
        <w:r w:rsidRPr="008349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234</w:t>
        </w:r>
      </w:hyperlink>
      <w:r w:rsidRPr="008349AC">
        <w:rPr>
          <w:rFonts w:ascii="Times New Roman" w:hAnsi="Times New Roman" w:cs="Times New Roman"/>
          <w:sz w:val="28"/>
          <w:szCs w:val="28"/>
        </w:rPr>
        <w:t> від 2022 року. Відтак виробники й імпортери будуть зобов’язані в повному обсязі дотримуватися вимог законів України </w:t>
      </w:r>
      <w:hyperlink r:id="rId8" w:anchor="Text" w:tgtFrame="_blank" w:history="1">
        <w:r w:rsidRPr="008349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«Про інформацію для споживачів щодо харчових продуктів» </w:t>
        </w:r>
      </w:hyperlink>
      <w:r w:rsidRPr="008349AC">
        <w:rPr>
          <w:rFonts w:ascii="Times New Roman" w:hAnsi="Times New Roman" w:cs="Times New Roman"/>
          <w:sz w:val="28"/>
          <w:szCs w:val="28"/>
        </w:rPr>
        <w:t>та </w:t>
      </w:r>
      <w:hyperlink r:id="rId9" w:anchor="Text" w:tgtFrame="_blank" w:history="1">
        <w:r w:rsidRPr="008349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«Про безпечність та гігієну кормів». </w:t>
        </w:r>
      </w:hyperlink>
    </w:p>
    <w:p w14:paraId="05FC10CC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Навесні 2022 року український ринок зіткнувся з безпрецедентними викликами: порушенням логістичних ланцюгів, блокуванням маршрутів імпорту, зупинкою підприємств і дефіцитом окремих видів сировини. Щоб забезпечити безперебійне постачання харчових продуктів і кормів, Уряд тимчасово спростив окремі вимоги до їх маркування та пакування.</w:t>
      </w:r>
    </w:p>
    <w:p w14:paraId="321D259F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 xml:space="preserve">Зокрема, виробники могли змінювати рецептуру продукції через нестачу сировини без негайного оновлення упаковки. В Україну дозволялося ввозити продукцію з маркуванням іноземною мовою, а </w:t>
      </w:r>
      <w:proofErr w:type="spellStart"/>
      <w:r w:rsidRPr="008349AC">
        <w:rPr>
          <w:rFonts w:ascii="Times New Roman" w:hAnsi="Times New Roman" w:cs="Times New Roman"/>
          <w:sz w:val="28"/>
          <w:szCs w:val="28"/>
        </w:rPr>
        <w:t>релоковані</w:t>
      </w:r>
      <w:proofErr w:type="spellEnd"/>
      <w:r w:rsidRPr="008349AC">
        <w:rPr>
          <w:rFonts w:ascii="Times New Roman" w:hAnsi="Times New Roman" w:cs="Times New Roman"/>
          <w:sz w:val="28"/>
          <w:szCs w:val="28"/>
        </w:rPr>
        <w:t xml:space="preserve"> підприємства могли використовувати залишки пакувальних матеріалів інших виробництв. Це допомогло уникнути зупинки виробничих процесів і дефіциту базових товарів у перші місяці повномасштабної війни.</w:t>
      </w:r>
    </w:p>
    <w:p w14:paraId="2339117E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«У 2022 році тимчасове спрощення вимог було необхідним, щоб не допустити дефіциту продукції, підтримати виробників і зберегти безперебійне постачання в умовах зруйнованої логістики та нестачі сировини. Нині ринок адаптувався, виробничі процеси й ланцюги постачання стабілізувалися, тому повертаємося до повноцінних правил маркування. Споживач має отримувати українською мовою точну інформацію про склад, властивості та безпечність продукції. Це основа свідомого вибору, захисту прав людей і чесної конкуренції на ринку», – зазначив заступник міністра економіки та довкілля України Денис Башлик. </w:t>
      </w:r>
    </w:p>
    <w:p w14:paraId="5F60C23F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Після відновлення стандартних правил до виробників та імпортерів знову застосовуватимуться такі вимоги:</w:t>
      </w:r>
    </w:p>
    <w:p w14:paraId="1E08E2ED" w14:textId="77777777" w:rsidR="00786DFF" w:rsidRPr="008349AC" w:rsidRDefault="00786DFF" w:rsidP="00786D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 xml:space="preserve">забезпечення повної відповідності інформації на етикетці фактичному складу продукції. Зокрема, не допускається </w:t>
      </w:r>
      <w:proofErr w:type="spellStart"/>
      <w:r w:rsidRPr="008349AC">
        <w:rPr>
          <w:rFonts w:ascii="Times New Roman" w:hAnsi="Times New Roman" w:cs="Times New Roman"/>
          <w:sz w:val="28"/>
          <w:szCs w:val="28"/>
        </w:rPr>
        <w:t>невідображення</w:t>
      </w:r>
      <w:proofErr w:type="spellEnd"/>
      <w:r w:rsidRPr="008349AC">
        <w:rPr>
          <w:rFonts w:ascii="Times New Roman" w:hAnsi="Times New Roman" w:cs="Times New Roman"/>
          <w:sz w:val="28"/>
          <w:szCs w:val="28"/>
        </w:rPr>
        <w:t xml:space="preserve"> змін у рецептурі, харчовій цінності чи інформації про алергени;</w:t>
      </w:r>
    </w:p>
    <w:p w14:paraId="55F6511F" w14:textId="77777777" w:rsidR="00786DFF" w:rsidRPr="008349AC" w:rsidRDefault="00786DFF" w:rsidP="00786D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не допускається продаж імпортованих харчових продуктів і кормів, маркування яких не відповідає вимогам законодавства, зокрема викладене виключно іноземною мовою;</w:t>
      </w:r>
    </w:p>
    <w:p w14:paraId="659306D9" w14:textId="77777777" w:rsidR="00786DFF" w:rsidRPr="008349AC" w:rsidRDefault="00786DFF" w:rsidP="00786D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 xml:space="preserve">скасування можливості для </w:t>
      </w:r>
      <w:proofErr w:type="spellStart"/>
      <w:r w:rsidRPr="008349AC">
        <w:rPr>
          <w:rFonts w:ascii="Times New Roman" w:hAnsi="Times New Roman" w:cs="Times New Roman"/>
          <w:sz w:val="28"/>
          <w:szCs w:val="28"/>
        </w:rPr>
        <w:t>релокованих</w:t>
      </w:r>
      <w:proofErr w:type="spellEnd"/>
      <w:r w:rsidRPr="008349AC">
        <w:rPr>
          <w:rFonts w:ascii="Times New Roman" w:hAnsi="Times New Roman" w:cs="Times New Roman"/>
          <w:sz w:val="28"/>
          <w:szCs w:val="28"/>
        </w:rPr>
        <w:t xml:space="preserve"> підприємств використовувати залишки пакувальних матеріалів інших виробників.</w:t>
      </w:r>
    </w:p>
    <w:p w14:paraId="547AA4F2" w14:textId="77777777" w:rsidR="00786DFF" w:rsidRPr="008349AC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Продукція, промаркована за спрощеними правилами постанов № 186 та № 234, залишатиметься в обігу в Україні до завершення її терміну придатності:</w:t>
      </w:r>
    </w:p>
    <w:p w14:paraId="0016CA42" w14:textId="77777777" w:rsidR="00786DFF" w:rsidRPr="008349AC" w:rsidRDefault="00786DFF" w:rsidP="00786D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lastRenderedPageBreak/>
        <w:t>харчові продукти – до завершення мінімального терміну придатності або настання дати «вжити до»;</w:t>
      </w:r>
    </w:p>
    <w:p w14:paraId="055A0080" w14:textId="77777777" w:rsidR="00786DFF" w:rsidRPr="008349AC" w:rsidRDefault="00786DFF" w:rsidP="00786D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AC">
        <w:rPr>
          <w:rFonts w:ascii="Times New Roman" w:hAnsi="Times New Roman" w:cs="Times New Roman"/>
          <w:sz w:val="28"/>
          <w:szCs w:val="28"/>
        </w:rPr>
        <w:t>корми – до закінчення мінімального строку зберігання.</w:t>
      </w:r>
    </w:p>
    <w:p w14:paraId="68D1DCA8" w14:textId="77777777" w:rsidR="00786DFF" w:rsidRPr="00786DFF" w:rsidRDefault="00786DFF" w:rsidP="00786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49AC">
        <w:rPr>
          <w:rFonts w:ascii="Times New Roman" w:hAnsi="Times New Roman" w:cs="Times New Roman"/>
          <w:sz w:val="28"/>
          <w:szCs w:val="28"/>
        </w:rPr>
        <w:t>Скасування тимчасових винятків також сприятиме виконанню зобов’язань України за Угодою про асоціацію з Європейським Союзом. Повернення до стандартних правил посилить захист прав споживачів, зробить ринок прозорішим і сприятиме довірі до української продукції в Україні та за кордоном</w:t>
      </w:r>
      <w:r w:rsidRPr="00786DFF">
        <w:rPr>
          <w:rFonts w:ascii="Times New Roman" w:hAnsi="Times New Roman" w:cs="Times New Roman"/>
          <w:sz w:val="28"/>
          <w:szCs w:val="28"/>
          <w:u w:val="single"/>
        </w:rPr>
        <w:t>. </w:t>
      </w:r>
    </w:p>
    <w:p w14:paraId="4DBDEB9D" w14:textId="0D2AF496" w:rsidR="00710E1E" w:rsidRPr="00786DFF" w:rsidRDefault="00710E1E" w:rsidP="00710E1E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sectPr w:rsidR="00710E1E" w:rsidRPr="0078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40848"/>
    <w:multiLevelType w:val="multilevel"/>
    <w:tmpl w:val="E226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F49E7"/>
    <w:multiLevelType w:val="multilevel"/>
    <w:tmpl w:val="EE5E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251779">
    <w:abstractNumId w:val="1"/>
  </w:num>
  <w:num w:numId="2" w16cid:durableId="178816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95"/>
    <w:rsid w:val="000506F5"/>
    <w:rsid w:val="000618E5"/>
    <w:rsid w:val="000E28C8"/>
    <w:rsid w:val="000E2A3D"/>
    <w:rsid w:val="00131AA8"/>
    <w:rsid w:val="00161C9C"/>
    <w:rsid w:val="00181865"/>
    <w:rsid w:val="00215A7D"/>
    <w:rsid w:val="002649F9"/>
    <w:rsid w:val="0029130B"/>
    <w:rsid w:val="002F4794"/>
    <w:rsid w:val="0030307E"/>
    <w:rsid w:val="003311B5"/>
    <w:rsid w:val="0035016A"/>
    <w:rsid w:val="004517B8"/>
    <w:rsid w:val="00470F61"/>
    <w:rsid w:val="004A32CA"/>
    <w:rsid w:val="004F768B"/>
    <w:rsid w:val="005472A5"/>
    <w:rsid w:val="00571CB1"/>
    <w:rsid w:val="00587DDC"/>
    <w:rsid w:val="005C5886"/>
    <w:rsid w:val="005E019C"/>
    <w:rsid w:val="00622ABC"/>
    <w:rsid w:val="00684EBB"/>
    <w:rsid w:val="006C7FCB"/>
    <w:rsid w:val="00710E1E"/>
    <w:rsid w:val="00717A4A"/>
    <w:rsid w:val="00723D95"/>
    <w:rsid w:val="007315D2"/>
    <w:rsid w:val="00777C11"/>
    <w:rsid w:val="007812B3"/>
    <w:rsid w:val="00786DFF"/>
    <w:rsid w:val="00793382"/>
    <w:rsid w:val="007D28FA"/>
    <w:rsid w:val="008349AC"/>
    <w:rsid w:val="00840A52"/>
    <w:rsid w:val="008E2FDC"/>
    <w:rsid w:val="009236F5"/>
    <w:rsid w:val="00964FC8"/>
    <w:rsid w:val="009839E0"/>
    <w:rsid w:val="009E2320"/>
    <w:rsid w:val="009E718B"/>
    <w:rsid w:val="00A87676"/>
    <w:rsid w:val="00AF7DFB"/>
    <w:rsid w:val="00B02C0C"/>
    <w:rsid w:val="00B73868"/>
    <w:rsid w:val="00C011E3"/>
    <w:rsid w:val="00C04E56"/>
    <w:rsid w:val="00C27BFE"/>
    <w:rsid w:val="00C3457C"/>
    <w:rsid w:val="00C823D5"/>
    <w:rsid w:val="00CE37ED"/>
    <w:rsid w:val="00CF07C7"/>
    <w:rsid w:val="00D00C8F"/>
    <w:rsid w:val="00D550F4"/>
    <w:rsid w:val="00D6169C"/>
    <w:rsid w:val="00E363A8"/>
    <w:rsid w:val="00E511B9"/>
    <w:rsid w:val="00E9305B"/>
    <w:rsid w:val="00EE7AFE"/>
    <w:rsid w:val="00F373D6"/>
    <w:rsid w:val="00F86FB1"/>
    <w:rsid w:val="00F93094"/>
    <w:rsid w:val="00F9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8729"/>
  <w15:chartTrackingRefBased/>
  <w15:docId w15:val="{64A714F1-CFF0-4943-9A5B-D3F1F9EC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C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6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39-19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34-2022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86-2022-%D0%B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264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B0BC-420F-4EBD-912E-3AE0DDF6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2274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PrintSH</dc:creator>
  <cp:keywords/>
  <dc:description/>
  <cp:lastModifiedBy>User</cp:lastModifiedBy>
  <cp:revision>4</cp:revision>
  <dcterms:created xsi:type="dcterms:W3CDTF">2026-07-31T07:27:00Z</dcterms:created>
  <dcterms:modified xsi:type="dcterms:W3CDTF">2026-07-31T07:28:00Z</dcterms:modified>
</cp:coreProperties>
</file>